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B6C9" w14:textId="1ADD9877" w:rsidR="006D76E4" w:rsidRPr="00B37B93" w:rsidRDefault="006D76E4" w:rsidP="00B37B93">
      <w:r>
        <w:rPr>
          <w:noProof/>
        </w:rPr>
        <w:drawing>
          <wp:inline distT="0" distB="0" distL="0" distR="0" wp14:anchorId="13C50FE3" wp14:editId="6D0F9792">
            <wp:extent cx="5881116" cy="1022985"/>
            <wp:effectExtent l="0" t="0" r="5715"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7062" cy="1024019"/>
                    </a:xfrm>
                    <a:prstGeom prst="rect">
                      <a:avLst/>
                    </a:prstGeom>
                    <a:noFill/>
                    <a:ln>
                      <a:noFill/>
                    </a:ln>
                  </pic:spPr>
                </pic:pic>
              </a:graphicData>
            </a:graphic>
          </wp:inline>
        </w:drawing>
      </w:r>
      <w:r w:rsidRPr="006D76E4">
        <w:rPr>
          <w:rFonts w:asciiTheme="majorBidi" w:hAnsiTheme="majorBidi" w:cstheme="majorBidi"/>
          <w:b/>
          <w:bCs/>
          <w:sz w:val="52"/>
          <w:szCs w:val="52"/>
        </w:rPr>
        <w:t>Course Holder: Prof. Emmanuel Ngara</w:t>
      </w:r>
    </w:p>
    <w:tbl>
      <w:tblPr>
        <w:tblStyle w:val="TableGrid"/>
        <w:tblW w:w="0" w:type="auto"/>
        <w:tblInd w:w="-1423" w:type="dxa"/>
        <w:tblLook w:val="04A0" w:firstRow="1" w:lastRow="0" w:firstColumn="1" w:lastColumn="0" w:noHBand="0" w:noVBand="1"/>
      </w:tblPr>
      <w:tblGrid>
        <w:gridCol w:w="4703"/>
        <w:gridCol w:w="5736"/>
      </w:tblGrid>
      <w:tr w:rsidR="00B37B93" w:rsidRPr="005B1AFA" w14:paraId="3BF5619E" w14:textId="77777777" w:rsidTr="00B37B93">
        <w:trPr>
          <w:trHeight w:val="2686"/>
        </w:trPr>
        <w:tc>
          <w:tcPr>
            <w:tcW w:w="4703" w:type="dxa"/>
          </w:tcPr>
          <w:p w14:paraId="00F60045" w14:textId="49843FA5" w:rsidR="006D76E4" w:rsidRPr="00E35CC3" w:rsidRDefault="006D76E4" w:rsidP="006D76E4">
            <w:pPr>
              <w:rPr>
                <w:rFonts w:asciiTheme="majorBidi" w:hAnsiTheme="majorBidi" w:cstheme="majorBidi"/>
                <w:b/>
                <w:sz w:val="24"/>
                <w:szCs w:val="24"/>
              </w:rPr>
            </w:pPr>
            <w:r w:rsidRPr="001B589B">
              <w:rPr>
                <w:rFonts w:asciiTheme="majorBidi" w:hAnsiTheme="majorBidi" w:cstheme="majorBidi"/>
                <w:b/>
                <w:bCs/>
                <w:sz w:val="32"/>
                <w:szCs w:val="32"/>
                <w:lang w:eastAsia="en-GB"/>
              </w:rPr>
              <w:t>Course Name:</w:t>
            </w:r>
            <w:r w:rsidRPr="001B589B">
              <w:rPr>
                <w:rFonts w:asciiTheme="majorBidi" w:hAnsiTheme="majorBidi" w:cstheme="majorBidi"/>
                <w:lang w:eastAsia="en-GB"/>
              </w:rPr>
              <w:t xml:space="preserve"> </w:t>
            </w:r>
            <w:r w:rsidRPr="00E35CC3">
              <w:rPr>
                <w:rFonts w:asciiTheme="majorBidi" w:hAnsiTheme="majorBidi" w:cstheme="majorBidi"/>
                <w:b/>
                <w:sz w:val="24"/>
                <w:szCs w:val="24"/>
              </w:rPr>
              <w:t>Leadership in University Transformation</w:t>
            </w:r>
          </w:p>
          <w:p w14:paraId="787516AD" w14:textId="77777777" w:rsidR="006D76E4" w:rsidRPr="001B589B" w:rsidRDefault="006D76E4" w:rsidP="006C4426">
            <w:pPr>
              <w:rPr>
                <w:rFonts w:asciiTheme="majorBidi" w:hAnsiTheme="majorBidi" w:cstheme="majorBidi"/>
                <w:lang w:eastAsia="en-GB"/>
              </w:rPr>
            </w:pPr>
          </w:p>
          <w:p w14:paraId="3EF3F338" w14:textId="098E57B3" w:rsidR="006D76E4" w:rsidRPr="001B589B" w:rsidRDefault="006D76E4" w:rsidP="006C4426">
            <w:pPr>
              <w:rPr>
                <w:rFonts w:asciiTheme="majorBidi" w:hAnsiTheme="majorBidi" w:cstheme="majorBidi"/>
                <w:sz w:val="24"/>
                <w:szCs w:val="24"/>
              </w:rPr>
            </w:pPr>
            <w:r w:rsidRPr="001B589B">
              <w:rPr>
                <w:rFonts w:asciiTheme="majorBidi" w:hAnsiTheme="majorBidi" w:cstheme="majorBidi"/>
                <w:b/>
                <w:bCs/>
                <w:sz w:val="32"/>
                <w:szCs w:val="32"/>
                <w:lang w:eastAsia="en-GB"/>
              </w:rPr>
              <w:t>Course Overview</w:t>
            </w:r>
            <w:r w:rsidRPr="001B589B">
              <w:rPr>
                <w:rFonts w:asciiTheme="majorBidi" w:hAnsiTheme="majorBidi" w:cstheme="majorBidi"/>
                <w:b/>
                <w:bCs/>
                <w:sz w:val="24"/>
                <w:szCs w:val="24"/>
                <w:lang w:eastAsia="en-GB"/>
              </w:rPr>
              <w:t>:</w:t>
            </w:r>
            <w:r w:rsidRPr="001B589B">
              <w:rPr>
                <w:rFonts w:asciiTheme="majorBidi" w:hAnsiTheme="majorBidi" w:cstheme="majorBidi"/>
                <w:sz w:val="24"/>
                <w:szCs w:val="24"/>
                <w:lang w:eastAsia="en-GB"/>
              </w:rPr>
              <w:t xml:space="preserve"> </w:t>
            </w:r>
            <w:r w:rsidR="00B83C23" w:rsidRPr="001B589B">
              <w:rPr>
                <w:rFonts w:asciiTheme="majorBidi" w:hAnsiTheme="majorBidi" w:cstheme="majorBidi"/>
                <w:sz w:val="24"/>
                <w:szCs w:val="24"/>
              </w:rPr>
              <w:t xml:space="preserve">Many academic leaders find themselves in leadership positions without sufficient preparation for the challenges that face both institutions and the people who occupy such positions. The African University, in particular, is facing many challenges, and it is necessary that those who occupy leadership positions be prepared to address these challenges effectively and to help these institutions to perform as they were expected to do when they were set up.  This requires serious training. Three questions immediately come to the fore: First, what is meant by </w:t>
            </w:r>
            <w:r w:rsidR="00B83C23" w:rsidRPr="001B589B">
              <w:rPr>
                <w:rFonts w:asciiTheme="majorBidi" w:hAnsiTheme="majorBidi" w:cstheme="majorBidi"/>
                <w:sz w:val="24"/>
                <w:szCs w:val="24"/>
              </w:rPr>
              <w:t>university</w:t>
            </w:r>
            <w:r w:rsidR="00B83C23" w:rsidRPr="001B589B">
              <w:rPr>
                <w:rFonts w:asciiTheme="majorBidi" w:hAnsiTheme="majorBidi" w:cstheme="majorBidi"/>
                <w:sz w:val="24"/>
                <w:szCs w:val="24"/>
              </w:rPr>
              <w:t xml:space="preserve"> transformation? Second, why should transformation be a particular concern of the African university? And third, what should academic leaders know and do in order to ensure the </w:t>
            </w:r>
            <w:r w:rsidR="001B589B" w:rsidRPr="001B589B">
              <w:rPr>
                <w:rFonts w:asciiTheme="majorBidi" w:hAnsiTheme="majorBidi" w:cstheme="majorBidi"/>
                <w:sz w:val="24"/>
                <w:szCs w:val="24"/>
              </w:rPr>
              <w:t>much-needed</w:t>
            </w:r>
            <w:r w:rsidR="00B83C23" w:rsidRPr="001B589B">
              <w:rPr>
                <w:rFonts w:asciiTheme="majorBidi" w:hAnsiTheme="majorBidi" w:cstheme="majorBidi"/>
                <w:sz w:val="24"/>
                <w:szCs w:val="24"/>
              </w:rPr>
              <w:t xml:space="preserve"> transformation?</w:t>
            </w:r>
          </w:p>
          <w:p w14:paraId="545C0A9E" w14:textId="77777777" w:rsidR="001B589B" w:rsidRPr="001B589B" w:rsidRDefault="001B589B" w:rsidP="001B589B">
            <w:pPr>
              <w:rPr>
                <w:rFonts w:asciiTheme="majorBidi" w:hAnsiTheme="majorBidi" w:cstheme="majorBidi"/>
                <w:sz w:val="24"/>
                <w:szCs w:val="24"/>
              </w:rPr>
            </w:pPr>
            <w:r w:rsidRPr="001B589B">
              <w:rPr>
                <w:rFonts w:asciiTheme="majorBidi" w:hAnsiTheme="majorBidi" w:cstheme="majorBidi"/>
                <w:b/>
                <w:bCs/>
                <w:sz w:val="28"/>
                <w:szCs w:val="28"/>
              </w:rPr>
              <w:t>Batch 1:</w:t>
            </w:r>
            <w:r w:rsidRPr="001B589B">
              <w:rPr>
                <w:rFonts w:asciiTheme="majorBidi" w:hAnsiTheme="majorBidi" w:cstheme="majorBidi"/>
              </w:rPr>
              <w:t xml:space="preserve"> </w:t>
            </w:r>
            <w:r w:rsidRPr="001B589B">
              <w:rPr>
                <w:rFonts w:asciiTheme="majorBidi" w:hAnsiTheme="majorBidi" w:cstheme="majorBidi"/>
                <w:sz w:val="24"/>
                <w:szCs w:val="24"/>
              </w:rPr>
              <w:t>Transformation as an Imperative for the African University</w:t>
            </w:r>
          </w:p>
          <w:p w14:paraId="6A1042AC" w14:textId="77777777" w:rsidR="001B589B" w:rsidRPr="001B589B" w:rsidRDefault="001B589B" w:rsidP="001B589B">
            <w:pPr>
              <w:rPr>
                <w:rFonts w:asciiTheme="majorBidi" w:hAnsiTheme="majorBidi" w:cstheme="majorBidi"/>
                <w:sz w:val="24"/>
                <w:szCs w:val="24"/>
              </w:rPr>
            </w:pPr>
            <w:r w:rsidRPr="001B589B">
              <w:rPr>
                <w:rFonts w:asciiTheme="majorBidi" w:hAnsiTheme="majorBidi" w:cstheme="majorBidi"/>
                <w:b/>
                <w:bCs/>
                <w:sz w:val="28"/>
                <w:szCs w:val="28"/>
              </w:rPr>
              <w:t>Batch 2:</w:t>
            </w:r>
            <w:r w:rsidRPr="001B589B">
              <w:rPr>
                <w:rFonts w:asciiTheme="majorBidi" w:hAnsiTheme="majorBidi" w:cstheme="majorBidi"/>
              </w:rPr>
              <w:t xml:space="preserve"> </w:t>
            </w:r>
            <w:r w:rsidRPr="001B589B">
              <w:rPr>
                <w:rFonts w:asciiTheme="majorBidi" w:hAnsiTheme="majorBidi" w:cstheme="majorBidi"/>
                <w:sz w:val="24"/>
                <w:szCs w:val="24"/>
              </w:rPr>
              <w:t>The Desirable Characteristics of the African University Graduate</w:t>
            </w:r>
          </w:p>
          <w:p w14:paraId="0CDABEF7" w14:textId="77777777" w:rsidR="001B589B" w:rsidRPr="001B589B" w:rsidRDefault="001B589B" w:rsidP="001B589B">
            <w:pPr>
              <w:rPr>
                <w:rFonts w:asciiTheme="majorBidi" w:hAnsiTheme="majorBidi" w:cstheme="majorBidi"/>
                <w:sz w:val="24"/>
                <w:szCs w:val="24"/>
              </w:rPr>
            </w:pPr>
            <w:r w:rsidRPr="001B589B">
              <w:rPr>
                <w:rFonts w:asciiTheme="majorBidi" w:hAnsiTheme="majorBidi" w:cstheme="majorBidi"/>
                <w:b/>
                <w:bCs/>
                <w:sz w:val="28"/>
                <w:szCs w:val="28"/>
              </w:rPr>
              <w:t>Batch 3:</w:t>
            </w:r>
            <w:r w:rsidRPr="001B589B">
              <w:rPr>
                <w:rFonts w:asciiTheme="majorBidi" w:hAnsiTheme="majorBidi" w:cstheme="majorBidi"/>
              </w:rPr>
              <w:t xml:space="preserve"> </w:t>
            </w:r>
            <w:r w:rsidRPr="001B589B">
              <w:rPr>
                <w:rFonts w:asciiTheme="majorBidi" w:hAnsiTheme="majorBidi" w:cstheme="majorBidi"/>
                <w:sz w:val="24"/>
                <w:szCs w:val="24"/>
              </w:rPr>
              <w:t>Transforming Teaching, Learning and Curriculum Content</w:t>
            </w:r>
          </w:p>
          <w:p w14:paraId="3EDCD496" w14:textId="77777777" w:rsidR="001B589B" w:rsidRPr="001B589B" w:rsidRDefault="001B589B" w:rsidP="001B589B">
            <w:pPr>
              <w:rPr>
                <w:rFonts w:asciiTheme="majorBidi" w:hAnsiTheme="majorBidi" w:cstheme="majorBidi"/>
              </w:rPr>
            </w:pPr>
            <w:r w:rsidRPr="001B589B">
              <w:rPr>
                <w:rFonts w:asciiTheme="majorBidi" w:hAnsiTheme="majorBidi" w:cstheme="majorBidi"/>
                <w:b/>
                <w:bCs/>
                <w:sz w:val="28"/>
                <w:szCs w:val="28"/>
              </w:rPr>
              <w:t>Batch 4:</w:t>
            </w:r>
            <w:r w:rsidRPr="001B589B">
              <w:rPr>
                <w:rFonts w:asciiTheme="majorBidi" w:hAnsiTheme="majorBidi" w:cstheme="majorBidi"/>
              </w:rPr>
              <w:t xml:space="preserve"> </w:t>
            </w:r>
            <w:r w:rsidRPr="001B589B">
              <w:rPr>
                <w:rFonts w:asciiTheme="majorBidi" w:hAnsiTheme="majorBidi" w:cstheme="majorBidi"/>
                <w:sz w:val="24"/>
                <w:szCs w:val="24"/>
              </w:rPr>
              <w:t>Research and Innovation</w:t>
            </w:r>
          </w:p>
          <w:p w14:paraId="38D44394" w14:textId="77777777" w:rsidR="001B589B" w:rsidRPr="001B589B" w:rsidRDefault="001B589B" w:rsidP="001B589B">
            <w:pPr>
              <w:rPr>
                <w:rFonts w:asciiTheme="majorBidi" w:hAnsiTheme="majorBidi" w:cstheme="majorBidi"/>
                <w:sz w:val="24"/>
                <w:szCs w:val="24"/>
              </w:rPr>
            </w:pPr>
            <w:r w:rsidRPr="001B589B">
              <w:rPr>
                <w:rFonts w:asciiTheme="majorBidi" w:hAnsiTheme="majorBidi" w:cstheme="majorBidi"/>
                <w:b/>
                <w:bCs/>
                <w:sz w:val="28"/>
                <w:szCs w:val="28"/>
              </w:rPr>
              <w:t>Batch 5:</w:t>
            </w:r>
            <w:r w:rsidRPr="001B589B">
              <w:rPr>
                <w:rFonts w:asciiTheme="majorBidi" w:hAnsiTheme="majorBidi" w:cstheme="majorBidi"/>
              </w:rPr>
              <w:t xml:space="preserve"> </w:t>
            </w:r>
            <w:r w:rsidRPr="001B589B">
              <w:rPr>
                <w:rFonts w:asciiTheme="majorBidi" w:hAnsiTheme="majorBidi" w:cstheme="majorBidi"/>
                <w:sz w:val="24"/>
                <w:szCs w:val="24"/>
              </w:rPr>
              <w:t>Transforming University Culture and Leadership Styles.</w:t>
            </w:r>
          </w:p>
          <w:p w14:paraId="34C71421" w14:textId="77777777" w:rsidR="001B589B" w:rsidRPr="005B1AFA" w:rsidRDefault="001B589B" w:rsidP="006C4426">
            <w:pPr>
              <w:rPr>
                <w:rFonts w:ascii="Times New Roman" w:hAnsi="Times New Roman" w:cs="Times New Roman"/>
                <w:lang w:eastAsia="en-GB"/>
              </w:rPr>
            </w:pPr>
          </w:p>
          <w:p w14:paraId="2FC680D7" w14:textId="77777777" w:rsidR="006D76E4" w:rsidRPr="005B1AFA" w:rsidRDefault="006D76E4" w:rsidP="006C4426">
            <w:pPr>
              <w:rPr>
                <w:rFonts w:ascii="Times New Roman" w:hAnsi="Times New Roman" w:cs="Times New Roman"/>
                <w:lang w:eastAsia="en-GB"/>
              </w:rPr>
            </w:pPr>
          </w:p>
          <w:p w14:paraId="71081039" w14:textId="77777777" w:rsidR="00B83C23" w:rsidRPr="001B589B" w:rsidRDefault="006D76E4" w:rsidP="00B83C23">
            <w:pPr>
              <w:rPr>
                <w:b/>
                <w:bCs/>
                <w:sz w:val="32"/>
                <w:szCs w:val="32"/>
              </w:rPr>
            </w:pPr>
            <w:r w:rsidRPr="001B589B">
              <w:rPr>
                <w:rFonts w:ascii="Times New Roman" w:hAnsi="Times New Roman" w:cs="Times New Roman"/>
                <w:b/>
                <w:bCs/>
                <w:sz w:val="32"/>
                <w:szCs w:val="32"/>
                <w:lang w:eastAsia="en-GB"/>
              </w:rPr>
              <w:t>Benefits:</w:t>
            </w:r>
            <w:r w:rsidR="00B83C23" w:rsidRPr="001B589B">
              <w:rPr>
                <w:rFonts w:ascii="Times New Roman" w:hAnsi="Times New Roman" w:cs="Times New Roman"/>
                <w:b/>
                <w:bCs/>
                <w:sz w:val="32"/>
                <w:szCs w:val="32"/>
                <w:lang w:eastAsia="en-GB"/>
              </w:rPr>
              <w:t xml:space="preserve"> </w:t>
            </w:r>
          </w:p>
          <w:p w14:paraId="0DE1A0DA" w14:textId="5F0229BD" w:rsidR="00B83C23" w:rsidRPr="001B589B" w:rsidRDefault="00B83C23" w:rsidP="00B83C23">
            <w:pPr>
              <w:pStyle w:val="ListParagraph"/>
              <w:numPr>
                <w:ilvl w:val="0"/>
                <w:numId w:val="2"/>
              </w:numPr>
              <w:spacing w:after="0"/>
              <w:rPr>
                <w:rFonts w:asciiTheme="majorBidi" w:hAnsiTheme="majorBidi" w:cstheme="majorBidi"/>
                <w:sz w:val="24"/>
                <w:szCs w:val="24"/>
              </w:rPr>
            </w:pPr>
            <w:r w:rsidRPr="001B589B">
              <w:rPr>
                <w:rFonts w:asciiTheme="majorBidi" w:hAnsiTheme="majorBidi" w:cstheme="majorBidi"/>
                <w:sz w:val="24"/>
                <w:szCs w:val="24"/>
              </w:rPr>
              <w:t>Enhance academic leaders’ understanding of the phenomenon of transformation, and to raise awareness of the need for transformation</w:t>
            </w:r>
          </w:p>
          <w:p w14:paraId="23E484E4" w14:textId="77777777" w:rsidR="00B83C23" w:rsidRPr="001B589B" w:rsidRDefault="00B83C23" w:rsidP="00B83C23">
            <w:pPr>
              <w:pStyle w:val="ListParagraph"/>
              <w:numPr>
                <w:ilvl w:val="0"/>
                <w:numId w:val="2"/>
              </w:numPr>
              <w:spacing w:after="0"/>
              <w:rPr>
                <w:rFonts w:asciiTheme="majorBidi" w:hAnsiTheme="majorBidi" w:cstheme="majorBidi"/>
                <w:sz w:val="24"/>
                <w:szCs w:val="24"/>
              </w:rPr>
            </w:pPr>
            <w:r w:rsidRPr="001B589B">
              <w:rPr>
                <w:rFonts w:asciiTheme="majorBidi" w:hAnsiTheme="majorBidi" w:cstheme="majorBidi"/>
                <w:sz w:val="24"/>
                <w:szCs w:val="24"/>
              </w:rPr>
              <w:lastRenderedPageBreak/>
              <w:t>Identify key areas of transformation, with special reference to the African university</w:t>
            </w:r>
          </w:p>
          <w:p w14:paraId="10CAF36D" w14:textId="77777777" w:rsidR="00B83C23" w:rsidRPr="001B589B" w:rsidRDefault="00B83C23" w:rsidP="00B83C23">
            <w:pPr>
              <w:pStyle w:val="ListParagraph"/>
              <w:numPr>
                <w:ilvl w:val="0"/>
                <w:numId w:val="2"/>
              </w:numPr>
              <w:spacing w:after="0"/>
              <w:rPr>
                <w:rFonts w:asciiTheme="majorBidi" w:hAnsiTheme="majorBidi" w:cstheme="majorBidi"/>
                <w:sz w:val="24"/>
                <w:szCs w:val="24"/>
              </w:rPr>
            </w:pPr>
            <w:r w:rsidRPr="001B589B">
              <w:rPr>
                <w:rFonts w:asciiTheme="majorBidi" w:hAnsiTheme="majorBidi" w:cstheme="majorBidi"/>
                <w:sz w:val="24"/>
                <w:szCs w:val="24"/>
              </w:rPr>
              <w:t>Suggest ways in which transformation can be implemented in each of the key areas; and</w:t>
            </w:r>
          </w:p>
          <w:p w14:paraId="54E952D8" w14:textId="12ABAC6A" w:rsidR="00B83C23" w:rsidRPr="001B589B" w:rsidRDefault="00B83C23" w:rsidP="00B83C23">
            <w:pPr>
              <w:pStyle w:val="ListParagraph"/>
              <w:numPr>
                <w:ilvl w:val="0"/>
                <w:numId w:val="2"/>
              </w:numPr>
              <w:spacing w:after="0"/>
              <w:rPr>
                <w:rFonts w:asciiTheme="majorBidi" w:hAnsiTheme="majorBidi" w:cstheme="majorBidi"/>
                <w:sz w:val="24"/>
                <w:szCs w:val="24"/>
              </w:rPr>
            </w:pPr>
            <w:r w:rsidRPr="001B589B">
              <w:rPr>
                <w:rFonts w:asciiTheme="majorBidi" w:hAnsiTheme="majorBidi" w:cstheme="majorBidi"/>
                <w:sz w:val="24"/>
                <w:szCs w:val="24"/>
              </w:rPr>
              <w:t xml:space="preserve">Prepare the participants to play an effective role in championing, </w:t>
            </w:r>
            <w:r w:rsidRPr="001B589B">
              <w:rPr>
                <w:rFonts w:asciiTheme="majorBidi" w:hAnsiTheme="majorBidi" w:cstheme="majorBidi"/>
                <w:sz w:val="24"/>
                <w:szCs w:val="24"/>
              </w:rPr>
              <w:t>facilitating,</w:t>
            </w:r>
            <w:r w:rsidRPr="001B589B">
              <w:rPr>
                <w:rFonts w:asciiTheme="majorBidi" w:hAnsiTheme="majorBidi" w:cstheme="majorBidi"/>
                <w:sz w:val="24"/>
                <w:szCs w:val="24"/>
              </w:rPr>
              <w:t xml:space="preserve"> and leading  the transformation process in their own institutions.</w:t>
            </w:r>
          </w:p>
          <w:p w14:paraId="6D49753F" w14:textId="161C15CB" w:rsidR="006D76E4" w:rsidRPr="005B1AFA" w:rsidRDefault="006D76E4" w:rsidP="006C4426">
            <w:pPr>
              <w:rPr>
                <w:rFonts w:ascii="Times New Roman" w:hAnsi="Times New Roman" w:cs="Times New Roman"/>
                <w:lang w:eastAsia="en-GB"/>
              </w:rPr>
            </w:pPr>
          </w:p>
          <w:p w14:paraId="3623D41E" w14:textId="77777777" w:rsidR="006D76E4" w:rsidRPr="005B1AFA" w:rsidRDefault="006D76E4" w:rsidP="006C4426">
            <w:pPr>
              <w:rPr>
                <w:rFonts w:ascii="Times New Roman" w:hAnsi="Times New Roman" w:cs="Times New Roman"/>
                <w:lang w:eastAsia="en-GB"/>
              </w:rPr>
            </w:pPr>
          </w:p>
          <w:p w14:paraId="178D61D6" w14:textId="0B74CCB3" w:rsidR="006D76E4" w:rsidRPr="001B589B" w:rsidRDefault="006D76E4" w:rsidP="00B37B93">
            <w:pPr>
              <w:rPr>
                <w:rFonts w:ascii="Times New Roman" w:hAnsi="Times New Roman" w:cs="Times New Roman"/>
                <w:sz w:val="24"/>
                <w:szCs w:val="24"/>
                <w:lang w:eastAsia="en-GB"/>
              </w:rPr>
            </w:pPr>
            <w:r w:rsidRPr="00B37B93">
              <w:rPr>
                <w:rFonts w:ascii="Times New Roman" w:hAnsi="Times New Roman" w:cs="Times New Roman"/>
                <w:b/>
                <w:bCs/>
                <w:sz w:val="28"/>
                <w:szCs w:val="28"/>
                <w:lang w:eastAsia="en-GB"/>
              </w:rPr>
              <w:t>Requirements:</w:t>
            </w:r>
            <w:r w:rsidR="00B37B93">
              <w:rPr>
                <w:rFonts w:ascii="Times New Roman" w:hAnsi="Times New Roman" w:cs="Times New Roman"/>
                <w:sz w:val="24"/>
                <w:szCs w:val="24"/>
                <w:lang w:eastAsia="en-GB"/>
              </w:rPr>
              <w:t xml:space="preserve"> </w:t>
            </w:r>
            <w:r w:rsidR="00B37B93" w:rsidRPr="00B37B93">
              <w:rPr>
                <w:rFonts w:ascii="Times New Roman" w:hAnsi="Times New Roman" w:cs="Times New Roman"/>
                <w:sz w:val="24"/>
                <w:szCs w:val="24"/>
                <w:lang w:eastAsia="en-GB"/>
              </w:rPr>
              <w:t>This online course is intended for academic</w:t>
            </w:r>
            <w:r w:rsidR="00B37B93">
              <w:rPr>
                <w:rFonts w:ascii="Times New Roman" w:hAnsi="Times New Roman" w:cs="Times New Roman"/>
                <w:sz w:val="24"/>
                <w:szCs w:val="24"/>
                <w:lang w:eastAsia="en-GB"/>
              </w:rPr>
              <w:t xml:space="preserve"> </w:t>
            </w:r>
            <w:r w:rsidR="00B37B93" w:rsidRPr="00B37B93">
              <w:rPr>
                <w:rFonts w:ascii="Times New Roman" w:hAnsi="Times New Roman" w:cs="Times New Roman"/>
                <w:sz w:val="24"/>
                <w:szCs w:val="24"/>
                <w:lang w:eastAsia="en-GB"/>
              </w:rPr>
              <w:t>leaders at various levels: academic deans,</w:t>
            </w:r>
            <w:r w:rsidR="00B37B93">
              <w:rPr>
                <w:rFonts w:ascii="Times New Roman" w:hAnsi="Times New Roman" w:cs="Times New Roman"/>
                <w:sz w:val="24"/>
                <w:szCs w:val="24"/>
                <w:lang w:eastAsia="en-GB"/>
              </w:rPr>
              <w:t xml:space="preserve"> </w:t>
            </w:r>
            <w:r w:rsidR="00B37B93" w:rsidRPr="00B37B93">
              <w:rPr>
                <w:rFonts w:ascii="Times New Roman" w:hAnsi="Times New Roman" w:cs="Times New Roman"/>
                <w:sz w:val="24"/>
                <w:szCs w:val="24"/>
                <w:lang w:eastAsia="en-GB"/>
              </w:rPr>
              <w:t>heads/ chairpersons of department and</w:t>
            </w:r>
            <w:r w:rsidR="00B37B93">
              <w:rPr>
                <w:rFonts w:ascii="Times New Roman" w:hAnsi="Times New Roman" w:cs="Times New Roman"/>
                <w:sz w:val="24"/>
                <w:szCs w:val="24"/>
                <w:lang w:eastAsia="en-GB"/>
              </w:rPr>
              <w:t xml:space="preserve"> </w:t>
            </w:r>
            <w:r w:rsidR="00B37B93" w:rsidRPr="00B37B93">
              <w:rPr>
                <w:rFonts w:ascii="Times New Roman" w:hAnsi="Times New Roman" w:cs="Times New Roman"/>
                <w:sz w:val="24"/>
                <w:szCs w:val="24"/>
                <w:lang w:eastAsia="en-GB"/>
              </w:rPr>
              <w:t>executives, including aspiring vice</w:t>
            </w:r>
            <w:r w:rsidR="00B37B93">
              <w:rPr>
                <w:rFonts w:ascii="Times New Roman" w:hAnsi="Times New Roman" w:cs="Times New Roman"/>
                <w:sz w:val="24"/>
                <w:szCs w:val="24"/>
                <w:lang w:eastAsia="en-GB"/>
              </w:rPr>
              <w:t>-</w:t>
            </w:r>
            <w:r w:rsidR="00B37B93" w:rsidRPr="00B37B93">
              <w:rPr>
                <w:rFonts w:ascii="Times New Roman" w:hAnsi="Times New Roman" w:cs="Times New Roman"/>
                <w:sz w:val="24"/>
                <w:szCs w:val="24"/>
                <w:lang w:eastAsia="en-GB"/>
              </w:rPr>
              <w:t>chancellors</w:t>
            </w:r>
          </w:p>
          <w:p w14:paraId="25EF078A" w14:textId="77777777" w:rsidR="006D76E4" w:rsidRPr="001B589B" w:rsidRDefault="006D76E4" w:rsidP="006C4426">
            <w:pPr>
              <w:rPr>
                <w:rFonts w:ascii="Times New Roman" w:hAnsi="Times New Roman" w:cs="Times New Roman"/>
                <w:sz w:val="24"/>
                <w:szCs w:val="24"/>
                <w:lang w:eastAsia="en-GB"/>
              </w:rPr>
            </w:pPr>
          </w:p>
          <w:p w14:paraId="5E0106D5" w14:textId="2344B6C4" w:rsidR="006D76E4" w:rsidRPr="001B589B" w:rsidRDefault="00E35CC3" w:rsidP="006C4426">
            <w:pPr>
              <w:rPr>
                <w:rFonts w:ascii="Times New Roman" w:hAnsi="Times New Roman" w:cs="Times New Roman"/>
                <w:sz w:val="24"/>
                <w:szCs w:val="24"/>
                <w:lang w:eastAsia="en-GB"/>
              </w:rPr>
            </w:pPr>
            <w:r w:rsidRPr="00B37B93">
              <w:rPr>
                <w:rFonts w:ascii="Times New Roman" w:hAnsi="Times New Roman" w:cs="Times New Roman"/>
                <w:b/>
                <w:bCs/>
                <w:sz w:val="28"/>
                <w:szCs w:val="28"/>
                <w:lang w:eastAsia="en-GB"/>
              </w:rPr>
              <w:t>R</w:t>
            </w:r>
            <w:r w:rsidR="00F67356" w:rsidRPr="00B37B93">
              <w:rPr>
                <w:rFonts w:ascii="Times New Roman" w:hAnsi="Times New Roman" w:cs="Times New Roman"/>
                <w:b/>
                <w:bCs/>
                <w:sz w:val="28"/>
                <w:szCs w:val="28"/>
                <w:lang w:eastAsia="en-GB"/>
              </w:rPr>
              <w:t xml:space="preserve">egister </w:t>
            </w:r>
            <w:r w:rsidR="001B589B" w:rsidRPr="00B37B93">
              <w:rPr>
                <w:rFonts w:ascii="Times New Roman" w:hAnsi="Times New Roman" w:cs="Times New Roman"/>
                <w:b/>
                <w:bCs/>
                <w:sz w:val="28"/>
                <w:szCs w:val="28"/>
                <w:lang w:eastAsia="en-GB"/>
              </w:rPr>
              <w:t>now:</w:t>
            </w:r>
            <w:r>
              <w:rPr>
                <w:rFonts w:ascii="Times New Roman" w:hAnsi="Times New Roman" w:cs="Times New Roman"/>
                <w:sz w:val="24"/>
                <w:szCs w:val="24"/>
                <w:lang w:eastAsia="en-GB"/>
              </w:rPr>
              <w:t xml:space="preserve"> </w:t>
            </w:r>
            <w:r>
              <w:rPr>
                <w:rFonts w:ascii="Times New Roman" w:hAnsi="Times New Roman" w:cs="Times New Roman"/>
                <w:b/>
                <w:bCs/>
                <w:color w:val="0070C0"/>
                <w:sz w:val="24"/>
                <w:szCs w:val="24"/>
                <w:lang w:eastAsia="en-GB"/>
              </w:rPr>
              <w:t>click here.</w:t>
            </w:r>
          </w:p>
          <w:p w14:paraId="68700114" w14:textId="77777777" w:rsidR="006D76E4" w:rsidRPr="005B1AFA" w:rsidRDefault="006D76E4" w:rsidP="006C4426">
            <w:pPr>
              <w:rPr>
                <w:rFonts w:ascii="Times New Roman" w:hAnsi="Times New Roman" w:cs="Times New Roman"/>
                <w:color w:val="000000" w:themeColor="text1"/>
                <w:lang w:eastAsia="en-GB"/>
              </w:rPr>
            </w:pPr>
          </w:p>
        </w:tc>
        <w:tc>
          <w:tcPr>
            <w:tcW w:w="5736" w:type="dxa"/>
          </w:tcPr>
          <w:p w14:paraId="2BE64518" w14:textId="56398769" w:rsidR="006D76E4" w:rsidRPr="005B1AFA" w:rsidRDefault="00B37B93" w:rsidP="006C4426">
            <w:pPr>
              <w:spacing w:after="165"/>
              <w:outlineLvl w:val="1"/>
              <w:rPr>
                <w:rFonts w:ascii="Times New Roman" w:eastAsia="Times New Roman" w:hAnsi="Times New Roman" w:cs="Times New Roman"/>
                <w:color w:val="000000" w:themeColor="text1"/>
                <w:sz w:val="60"/>
                <w:szCs w:val="6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lastRenderedPageBreak/>
              <w:drawing>
                <wp:inline distT="0" distB="0" distL="0" distR="0" wp14:anchorId="02AE6997" wp14:editId="2807C189">
                  <wp:extent cx="3505200" cy="6924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0" cy="6924675"/>
                          </a:xfrm>
                          <a:prstGeom prst="rect">
                            <a:avLst/>
                          </a:prstGeom>
                          <a:noFill/>
                          <a:ln>
                            <a:noFill/>
                          </a:ln>
                        </pic:spPr>
                      </pic:pic>
                    </a:graphicData>
                  </a:graphic>
                </wp:inline>
              </w:drawing>
            </w:r>
          </w:p>
        </w:tc>
      </w:tr>
    </w:tbl>
    <w:p w14:paraId="2480EC4D" w14:textId="77777777" w:rsidR="006D76E4" w:rsidRPr="006D76E4" w:rsidRDefault="006D76E4">
      <w:pPr>
        <w:rPr>
          <w:rFonts w:asciiTheme="majorBidi" w:hAnsiTheme="majorBidi" w:cstheme="majorBidi"/>
          <w:b/>
          <w:bCs/>
          <w:sz w:val="52"/>
          <w:szCs w:val="52"/>
        </w:rPr>
      </w:pPr>
    </w:p>
    <w:sectPr w:rsidR="006D76E4" w:rsidRPr="006D7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77BE"/>
    <w:multiLevelType w:val="hybridMultilevel"/>
    <w:tmpl w:val="F6FE35EA"/>
    <w:lvl w:ilvl="0" w:tplc="08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4A50D2"/>
    <w:multiLevelType w:val="hybridMultilevel"/>
    <w:tmpl w:val="612A0E0A"/>
    <w:lvl w:ilvl="0" w:tplc="B1AEF47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316758266">
    <w:abstractNumId w:val="1"/>
  </w:num>
  <w:num w:numId="2" w16cid:durableId="23416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E4"/>
    <w:rsid w:val="001B589B"/>
    <w:rsid w:val="006D76E4"/>
    <w:rsid w:val="00B37B93"/>
    <w:rsid w:val="00B513DA"/>
    <w:rsid w:val="00B83C23"/>
    <w:rsid w:val="00E35CC3"/>
    <w:rsid w:val="00F673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602E"/>
  <w15:chartTrackingRefBased/>
  <w15:docId w15:val="{71B58BE0-2DBC-4623-B30C-2EFA9A53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C23"/>
    <w:pPr>
      <w:spacing w:after="200" w:line="276" w:lineRule="auto"/>
      <w:ind w:left="720"/>
      <w:contextualSpacing/>
    </w:pPr>
    <w:rPr>
      <w:lang w:val="en-ZW"/>
    </w:rPr>
  </w:style>
  <w:style w:type="character" w:styleId="Hyperlink">
    <w:name w:val="Hyperlink"/>
    <w:basedOn w:val="DefaultParagraphFont"/>
    <w:uiPriority w:val="99"/>
    <w:unhideWhenUsed/>
    <w:rsid w:val="00E35CC3"/>
    <w:rPr>
      <w:color w:val="0563C1" w:themeColor="hyperlink"/>
      <w:u w:val="single"/>
    </w:rPr>
  </w:style>
  <w:style w:type="character" w:styleId="UnresolvedMention">
    <w:name w:val="Unresolved Mention"/>
    <w:basedOn w:val="DefaultParagraphFont"/>
    <w:uiPriority w:val="99"/>
    <w:semiHidden/>
    <w:unhideWhenUsed/>
    <w:rsid w:val="00E35CC3"/>
    <w:rPr>
      <w:color w:val="605E5C"/>
      <w:shd w:val="clear" w:color="auto" w:fill="E1DFDD"/>
    </w:rPr>
  </w:style>
  <w:style w:type="character" w:styleId="FollowedHyperlink">
    <w:name w:val="FollowedHyperlink"/>
    <w:basedOn w:val="DefaultParagraphFont"/>
    <w:uiPriority w:val="99"/>
    <w:semiHidden/>
    <w:unhideWhenUsed/>
    <w:rsid w:val="00E35C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AAU User</dc:creator>
  <cp:keywords/>
  <dc:description/>
  <cp:lastModifiedBy>AAU User</cp:lastModifiedBy>
  <cp:revision>1</cp:revision>
  <dcterms:created xsi:type="dcterms:W3CDTF">2022-05-09T00:50:00Z</dcterms:created>
  <dcterms:modified xsi:type="dcterms:W3CDTF">2022-05-09T02:22:00Z</dcterms:modified>
</cp:coreProperties>
</file>